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6A" w:rsidRPr="00004734" w:rsidRDefault="005C4A6A" w:rsidP="00D763CF">
      <w:pPr>
        <w:pStyle w:val="a3"/>
        <w:jc w:val="center"/>
        <w:rPr>
          <w:b/>
          <w:color w:val="212121"/>
          <w:sz w:val="28"/>
          <w:szCs w:val="28"/>
        </w:rPr>
      </w:pPr>
      <w:r w:rsidRPr="00004734">
        <w:rPr>
          <w:b/>
          <w:color w:val="212121"/>
          <w:sz w:val="28"/>
          <w:szCs w:val="28"/>
        </w:rPr>
        <w:t>Выплаты за счет средств пенсионных накоплений</w:t>
      </w:r>
    </w:p>
    <w:p w:rsidR="005C4A6A" w:rsidRPr="00D763CF" w:rsidRDefault="00321101" w:rsidP="00D763CF">
      <w:pPr>
        <w:pStyle w:val="a3"/>
        <w:jc w:val="both"/>
        <w:rPr>
          <w:color w:val="212121"/>
          <w:sz w:val="28"/>
          <w:szCs w:val="28"/>
        </w:rPr>
      </w:pPr>
      <w:r w:rsidRPr="0032110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06.25pt;height:206.25pt;z-index:1">
            <v:imagedata r:id="rId4" o:title="1"/>
            <w10:wrap type="square"/>
          </v:shape>
        </w:pict>
      </w:r>
    </w:p>
    <w:p w:rsidR="005C4A6A" w:rsidRPr="00D763CF" w:rsidRDefault="005C4A6A" w:rsidP="0000473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763CF">
        <w:rPr>
          <w:color w:val="212121"/>
          <w:sz w:val="28"/>
          <w:szCs w:val="28"/>
        </w:rPr>
        <w:t>Вступившие в силу с 01.01.2019 изменения в пенсионном законодательстве, не меняют правил назначения и выплаты за счет средств пенсионных накоплений.</w:t>
      </w:r>
    </w:p>
    <w:p w:rsidR="005C4A6A" w:rsidRPr="00D763CF" w:rsidRDefault="005C4A6A" w:rsidP="0000473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763CF">
        <w:rPr>
          <w:color w:val="212121"/>
          <w:sz w:val="28"/>
          <w:szCs w:val="28"/>
        </w:rPr>
        <w:t>Пенсионный возраст, дающий право на их получение, остается прежним. Выплаты назначаются по достижении возраста 55 лет у женщин и 60 лет у мужчин, независимо от возникновения права на страховую пенсию по старости, при соблюдении условий для назначения страховой пенсии по старости (наличие необходимого страхового стажа и установленной величины индивидуального пенсионного коэффициента (ИПК)).</w:t>
      </w:r>
    </w:p>
    <w:p w:rsidR="005C4A6A" w:rsidRPr="00D763CF" w:rsidRDefault="005C4A6A" w:rsidP="0000473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763CF">
        <w:rPr>
          <w:color w:val="212121"/>
          <w:sz w:val="28"/>
          <w:szCs w:val="28"/>
        </w:rPr>
        <w:t>Это распространяется на все виды пенсионных накоплений, включая накопительную пенсию, срочную пенсионную и единовременную выплаты.</w:t>
      </w:r>
    </w:p>
    <w:p w:rsidR="005C4A6A" w:rsidRPr="00D763CF" w:rsidRDefault="005C4A6A" w:rsidP="0000473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763CF">
        <w:rPr>
          <w:color w:val="212121"/>
          <w:sz w:val="28"/>
          <w:szCs w:val="28"/>
        </w:rPr>
        <w:t>За выплатой средств пенсионных накоплений необходимо обращаться с заявлением туда, где они формировались: либо в территориальный орган ПФР по месту жительства, либо в негосударственный пенсионный фонд (НПФ). Для граждан, чьи пенсионные накопления размещены в Пенсионном фонде РФ, доступно дистанционное назначение выплат. Для этого необходимо оформить заявление о назначении средств пенсионных накоплений в электронном виде в Личном кабинете на сайте ПФР.</w:t>
      </w:r>
    </w:p>
    <w:p w:rsidR="005C4A6A" w:rsidRPr="00D763CF" w:rsidRDefault="005C4A6A" w:rsidP="0000473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763CF">
        <w:rPr>
          <w:color w:val="212121"/>
          <w:sz w:val="28"/>
          <w:szCs w:val="28"/>
        </w:rPr>
        <w:t>В 2021 году выплаты за счет средств пенсионных накоплений назначаются при наличии минимально необходимого стажа – 12 лет и пенсионного коэффициента – 21,0.</w:t>
      </w:r>
    </w:p>
    <w:p w:rsidR="005C4A6A" w:rsidRDefault="005C4A6A"/>
    <w:sectPr w:rsidR="005C4A6A" w:rsidSect="00FC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3CF"/>
    <w:rsid w:val="00004734"/>
    <w:rsid w:val="00321101"/>
    <w:rsid w:val="005C4A6A"/>
    <w:rsid w:val="0070580C"/>
    <w:rsid w:val="00B70FA9"/>
    <w:rsid w:val="00D41A6E"/>
    <w:rsid w:val="00D763CF"/>
    <w:rsid w:val="00FC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763C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7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16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160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2021-04-15T08:49:00Z</dcterms:created>
  <dcterms:modified xsi:type="dcterms:W3CDTF">2021-04-16T08:42:00Z</dcterms:modified>
</cp:coreProperties>
</file>